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03" w:rsidRPr="009C46C5" w:rsidRDefault="001D0603" w:rsidP="001D0603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D0603" w:rsidRPr="000B29E1" w:rsidRDefault="001D0603" w:rsidP="001D0603">
      <w:pPr>
        <w:widowControl w:val="0"/>
        <w:autoSpaceDE w:val="0"/>
        <w:autoSpaceDN w:val="0"/>
        <w:spacing w:before="1" w:after="0" w:line="240" w:lineRule="auto"/>
        <w:ind w:right="56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B29E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 w:rsidRPr="000B29E1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uk-UA"/>
        </w:rPr>
        <w:t>РОГРАМА</w:t>
      </w:r>
    </w:p>
    <w:p w:rsidR="001D0603" w:rsidRPr="000B29E1" w:rsidRDefault="001D0603" w:rsidP="001D0603">
      <w:pPr>
        <w:widowControl w:val="0"/>
        <w:tabs>
          <w:tab w:val="left" w:pos="7784"/>
        </w:tabs>
        <w:autoSpaceDE w:val="0"/>
        <w:autoSpaceDN w:val="0"/>
        <w:spacing w:before="149" w:after="0" w:line="360" w:lineRule="auto"/>
        <w:ind w:left="1352" w:right="1916"/>
        <w:jc w:val="center"/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uk-UA"/>
        </w:rPr>
      </w:pPr>
      <w:r w:rsidRPr="000B29E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ПРОГРАМИ</w:t>
      </w:r>
      <w:r w:rsidRPr="000B29E1">
        <w:rPr>
          <w:rFonts w:ascii="Times New Roman" w:eastAsia="Times New Roman" w:hAnsi="Times New Roman" w:cs="Times New Roman"/>
          <w:b/>
          <w:spacing w:val="-9"/>
          <w:sz w:val="26"/>
          <w:szCs w:val="26"/>
          <w:lang w:val="uk-UA"/>
        </w:rPr>
        <w:t xml:space="preserve"> </w:t>
      </w:r>
      <w:r w:rsidRPr="000B29E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ПРОВЕДЕННЯ</w:t>
      </w:r>
      <w:r w:rsidRPr="000B29E1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uk-UA"/>
        </w:rPr>
        <w:t xml:space="preserve"> </w:t>
      </w:r>
    </w:p>
    <w:p w:rsidR="001D0603" w:rsidRPr="000B29E1" w:rsidRDefault="001D0603" w:rsidP="001D0603">
      <w:pPr>
        <w:widowControl w:val="0"/>
        <w:tabs>
          <w:tab w:val="left" w:pos="7784"/>
        </w:tabs>
        <w:autoSpaceDE w:val="0"/>
        <w:autoSpaceDN w:val="0"/>
        <w:spacing w:before="149" w:after="0" w:line="360" w:lineRule="auto"/>
        <w:ind w:left="1352" w:right="191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B29E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СТУДЕНТСЬКОЇ</w:t>
      </w:r>
      <w:r w:rsidRPr="000B29E1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uk-UA"/>
        </w:rPr>
        <w:t xml:space="preserve"> КОНФЕРЕНЦІЇ </w:t>
      </w:r>
      <w:r w:rsidRPr="000B29E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НАУКИ </w:t>
      </w:r>
    </w:p>
    <w:p w:rsidR="001D0603" w:rsidRPr="000B29E1" w:rsidRDefault="001D0603" w:rsidP="001D0603">
      <w:pPr>
        <w:widowControl w:val="0"/>
        <w:tabs>
          <w:tab w:val="left" w:pos="7784"/>
        </w:tabs>
        <w:autoSpaceDE w:val="0"/>
        <w:autoSpaceDN w:val="0"/>
        <w:spacing w:before="149" w:after="0" w:line="360" w:lineRule="auto"/>
        <w:ind w:left="1352" w:right="191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B29E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КАФЕДРИ ОБЛІКУ, АНАЛІЗУ І ПОДАТКУВАННЯ</w:t>
      </w:r>
    </w:p>
    <w:p w:rsidR="001D0603" w:rsidRPr="009C46C5" w:rsidRDefault="001D0603" w:rsidP="001D0603">
      <w:pPr>
        <w:widowControl w:val="0"/>
        <w:autoSpaceDE w:val="0"/>
        <w:autoSpaceDN w:val="0"/>
        <w:spacing w:before="149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D0603" w:rsidRPr="009C46C5" w:rsidRDefault="001D0603" w:rsidP="001D0603">
      <w:pPr>
        <w:widowControl w:val="0"/>
        <w:tabs>
          <w:tab w:val="left" w:pos="4271"/>
          <w:tab w:val="left" w:pos="7233"/>
        </w:tabs>
        <w:autoSpaceDE w:val="0"/>
        <w:autoSpaceDN w:val="0"/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ДАТА ПРОВЕДЕННЯ: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21 квітня 2</w:t>
      </w: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026 року, початок о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10.00 </w:t>
      </w:r>
      <w:r w:rsidRPr="009C46C5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год.</w:t>
      </w:r>
    </w:p>
    <w:p w:rsidR="001D0603" w:rsidRPr="009C46C5" w:rsidRDefault="001D0603" w:rsidP="001D0603">
      <w:pPr>
        <w:widowControl w:val="0"/>
        <w:tabs>
          <w:tab w:val="left" w:pos="3740"/>
          <w:tab w:val="left" w:pos="4580"/>
        </w:tabs>
        <w:autoSpaceDE w:val="0"/>
        <w:autoSpaceDN w:val="0"/>
        <w:spacing w:before="150" w:after="0" w:line="240" w:lineRule="auto"/>
        <w:ind w:right="564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>МІСЦЕ</w:t>
      </w:r>
      <w:r w:rsidRPr="009C46C5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>ПРОВЕДЕННЯ:</w:t>
      </w:r>
      <w:r w:rsidRPr="009C46C5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 xml:space="preserve"> </w:t>
      </w:r>
      <w:proofErr w:type="spellStart"/>
      <w:r w:rsidRPr="009C46C5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ауд</w:t>
      </w:r>
      <w:proofErr w:type="spellEnd"/>
      <w:r w:rsidRPr="009C46C5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.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 xml:space="preserve"> 902, 1 </w:t>
      </w: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>навчального</w:t>
      </w:r>
      <w:r w:rsidRPr="009C46C5">
        <w:rPr>
          <w:rFonts w:ascii="Times New Roman" w:eastAsia="Times New Roman" w:hAnsi="Times New Roman" w:cs="Times New Roman"/>
          <w:spacing w:val="-11"/>
          <w:sz w:val="26"/>
          <w:szCs w:val="26"/>
          <w:lang w:val="uk-UA"/>
        </w:rPr>
        <w:t xml:space="preserve"> </w:t>
      </w:r>
      <w:r w:rsidRPr="009C46C5"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  <w:t>корпусу</w:t>
      </w:r>
    </w:p>
    <w:p w:rsidR="001D0603" w:rsidRPr="009C46C5" w:rsidRDefault="001D0603" w:rsidP="001D0603">
      <w:pPr>
        <w:widowControl w:val="0"/>
        <w:autoSpaceDE w:val="0"/>
        <w:autoSpaceDN w:val="0"/>
        <w:spacing w:before="149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D0603" w:rsidRPr="009C46C5" w:rsidRDefault="001D0603" w:rsidP="001D0603">
      <w:pPr>
        <w:widowControl w:val="0"/>
        <w:autoSpaceDE w:val="0"/>
        <w:autoSpaceDN w:val="0"/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>Д</w:t>
      </w:r>
      <w:r w:rsidRPr="009C46C5">
        <w:rPr>
          <w:rFonts w:ascii="Times New Roman" w:eastAsia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>О</w:t>
      </w:r>
      <w:r w:rsidRPr="009C46C5">
        <w:rPr>
          <w:rFonts w:ascii="Times New Roman" w:eastAsia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>П</w:t>
      </w:r>
      <w:r w:rsidRPr="009C46C5">
        <w:rPr>
          <w:rFonts w:ascii="Times New Roman" w:eastAsia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>О В І Д</w:t>
      </w:r>
      <w:r w:rsidRPr="009C46C5">
        <w:rPr>
          <w:rFonts w:ascii="Times New Roman" w:eastAsia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9C46C5">
        <w:rPr>
          <w:rFonts w:ascii="Times New Roman" w:eastAsia="Times New Roman" w:hAnsi="Times New Roman" w:cs="Times New Roman"/>
          <w:spacing w:val="-10"/>
          <w:sz w:val="26"/>
          <w:szCs w:val="26"/>
          <w:lang w:val="uk-UA"/>
        </w:rPr>
        <w:t>І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1.Сучасний інструментарій проведення судово-бухгалтерської експертизи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гр. БО-232 Коваленко О.Д.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Керівник: доц.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Крот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Ю.М.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2.Еволюція державного аудиту в контексті сталого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гр. БО-232 Стадник Х.А.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1D0603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Керівник: доц.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Крот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Ю.М.</w:t>
      </w:r>
    </w:p>
    <w:p w:rsidR="001D0603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Ризики збереження облікових даних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хмарних системах 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гр.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МБО-25</w:t>
      </w: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Федоренко А.Я</w:t>
      </w: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:rsidR="001D0603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Керівник: доц.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Крот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Ю.М.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tabs>
          <w:tab w:val="left" w:pos="4978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.Цифровізація обліку основних засобів як інструмент підвищення прозорості фінансової інформації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гр. БО-232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Мірошніченко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Ю.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Керівник: доц.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Бразілій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Н.М.</w:t>
      </w:r>
    </w:p>
    <w:p w:rsidR="001D0603" w:rsidRPr="00F67E1D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0603" w:rsidRPr="00F67E1D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67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Вплив облікової політики підприємства на визнання та оцінку доходів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гр. БО-232 Тищенко К.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Керівник: доц.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Бразілій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Н.М.</w:t>
      </w:r>
    </w:p>
    <w:p w:rsidR="001D0603" w:rsidRPr="00F67E1D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0603" w:rsidRPr="00F67E1D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.Організаційно-методичні аспекти забезпечення інформаційної безпеки в системі бухгалтерського обліку при формуванні фінансової звітності 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гр. БО-232 Гавриленко А.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Керівник: доц.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Бразілій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Н.М.</w:t>
      </w:r>
    </w:p>
    <w:p w:rsidR="001D0603" w:rsidRPr="00F67E1D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0603" w:rsidRPr="00F67E1D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67E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Екологічні та соціальні аспекти як фактор впливу на фінансовий результат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гр. БО-232 Коваленко О.Д.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Керівник: доц. Пастернак Я.П.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.Оподаткування заробітної плати в Україні та країнах ЄС: порівняльний аспект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гр. БО-232 Стадник Х.А.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Керівник: доц. Пастернак Я.П.</w:t>
      </w:r>
    </w:p>
    <w:p w:rsidR="001D0603" w:rsidRPr="00F67E1D" w:rsidRDefault="001D0603" w:rsidP="001D060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tabs>
          <w:tab w:val="left" w:pos="4978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.Податковий </w:t>
      </w:r>
      <w:proofErr w:type="spellStart"/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комплаєнс</w:t>
      </w:r>
      <w:proofErr w:type="spellEnd"/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системі управління підприємством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Гр. МБО-25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Горбенко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М. І..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Керівник: проф. Гавриленко В. О.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tabs>
          <w:tab w:val="left" w:pos="4978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F67E1D">
        <w:rPr>
          <w:rFonts w:ascii="Times New Roman" w:hAnsi="Times New Roman" w:cs="Times New Roman"/>
          <w:sz w:val="28"/>
          <w:szCs w:val="28"/>
          <w:lang w:val="ru-RU"/>
        </w:rPr>
        <w:t xml:space="preserve">.Цифрові </w:t>
      </w:r>
      <w:proofErr w:type="spellStart"/>
      <w:r w:rsidRPr="00F67E1D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F67E1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67E1D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F67E1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67E1D">
        <w:rPr>
          <w:rFonts w:ascii="Times New Roman" w:hAnsi="Times New Roman" w:cs="Times New Roman"/>
          <w:sz w:val="28"/>
          <w:szCs w:val="28"/>
          <w:lang w:val="ru-RU"/>
        </w:rPr>
        <w:t>контролі</w:t>
      </w:r>
      <w:proofErr w:type="spellEnd"/>
      <w:r w:rsidRPr="00F67E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7E1D">
        <w:rPr>
          <w:rFonts w:ascii="Times New Roman" w:hAnsi="Times New Roman" w:cs="Times New Roman"/>
          <w:sz w:val="28"/>
          <w:szCs w:val="28"/>
          <w:lang w:val="ru-RU"/>
        </w:rPr>
        <w:t>розрахунків</w:t>
      </w:r>
      <w:proofErr w:type="spellEnd"/>
      <w:r w:rsidRPr="00F67E1D">
        <w:rPr>
          <w:rFonts w:ascii="Times New Roman" w:hAnsi="Times New Roman" w:cs="Times New Roman"/>
          <w:sz w:val="28"/>
          <w:szCs w:val="28"/>
          <w:lang w:val="ru-RU"/>
        </w:rPr>
        <w:t xml:space="preserve"> з оплати </w:t>
      </w:r>
      <w:proofErr w:type="spellStart"/>
      <w:r w:rsidRPr="00F67E1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Гр. МБО-25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Дьомінов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І.І.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Керівник: проф. Гавриленко В. О.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tabs>
          <w:tab w:val="left" w:pos="4978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.Управління дебіторською заборгованістю: методи оцінки та шляхи мінімізації ризиків </w:t>
      </w:r>
      <w:proofErr w:type="spellStart"/>
      <w:r w:rsidRPr="00F67E1D">
        <w:rPr>
          <w:rFonts w:ascii="Times New Roman" w:eastAsia="Times New Roman" w:hAnsi="Times New Roman" w:cs="Times New Roman"/>
          <w:sz w:val="28"/>
          <w:szCs w:val="28"/>
          <w:lang w:val="uk-UA"/>
        </w:rPr>
        <w:t>неплатежів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Гр. БО-232 </w:t>
      </w: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Каказей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А.Р.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Керівник: проф. Чиж В. І.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F67E1D">
        <w:rPr>
          <w:rFonts w:ascii="Times New Roman" w:hAnsi="Times New Roman" w:cs="Times New Roman"/>
          <w:sz w:val="28"/>
          <w:szCs w:val="28"/>
          <w:lang w:val="uk-UA"/>
        </w:rPr>
        <w:t>.Податкові системи Італії та Японії та їх порівняльний аналіз у контексті розвитку місцевого оподаткування в Україні (на прикладі м. Черкаси)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гр. БО-25 Бондаренко Ліза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Керівник: доц. Ткаченко А.А.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13</w:t>
      </w:r>
      <w:r w:rsidRPr="00F67E1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.Штучний інтелект як інструмент підтримки прийняття управлінських рішень у системі економічної безпеки підприємства.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1D0603" w:rsidRPr="004052F1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. гр. МБО-25 Шведенко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Я.О. 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Керівник: доц. Ткаченко А.А.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14</w:t>
      </w:r>
      <w:r w:rsidRPr="00F67E1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.Чи замінить штучний інтелект бухгалтера: виклики для обліково-аналітичної безпеки.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proofErr w:type="spellStart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>Студ</w:t>
      </w:r>
      <w:proofErr w:type="spellEnd"/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гр. МБО-25 Надточій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В.В.</w:t>
      </w:r>
    </w:p>
    <w:p w:rsidR="001D0603" w:rsidRPr="00F67E1D" w:rsidRDefault="001D0603" w:rsidP="001D0603">
      <w:pPr>
        <w:pStyle w:val="a3"/>
        <w:widowControl w:val="0"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67E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Керівник: доц. Ткаченко А.А.</w:t>
      </w:r>
    </w:p>
    <w:p w:rsidR="001D0603" w:rsidRPr="00F67E1D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0603" w:rsidRDefault="001D0603" w:rsidP="001D0603">
      <w:pPr>
        <w:widowControl w:val="0"/>
        <w:tabs>
          <w:tab w:val="left" w:pos="4978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D0603" w:rsidRPr="009C46C5" w:rsidRDefault="001D0603" w:rsidP="001D0603">
      <w:pPr>
        <w:widowControl w:val="0"/>
        <w:tabs>
          <w:tab w:val="left" w:pos="4978"/>
        </w:tabs>
        <w:autoSpaceDE w:val="0"/>
        <w:autoSpaceDN w:val="0"/>
        <w:spacing w:before="1" w:after="0" w:line="240" w:lineRule="auto"/>
        <w:ind w:left="71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C46C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Завідувач кафедри </w:t>
      </w:r>
      <w:r w:rsidRPr="009C46C5">
        <w:rPr>
          <w:rFonts w:ascii="Times New Roman" w:eastAsia="Times New Roman" w:hAnsi="Times New Roman" w:cs="Times New Roman"/>
          <w:sz w:val="26"/>
          <w:szCs w:val="26"/>
          <w:u w:val="single"/>
          <w:lang w:val="uk-UA"/>
        </w:rPr>
        <w:tab/>
      </w:r>
    </w:p>
    <w:p w:rsidR="001D0603" w:rsidRPr="009E78E8" w:rsidRDefault="001D0603" w:rsidP="001D0603">
      <w:pPr>
        <w:rPr>
          <w:lang w:val="uk-UA"/>
        </w:rPr>
      </w:pPr>
    </w:p>
    <w:p w:rsidR="001D0603" w:rsidRDefault="001D0603" w:rsidP="001D0603"/>
    <w:p w:rsidR="00F27214" w:rsidRDefault="00F27214"/>
    <w:sectPr w:rsidR="00F272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03"/>
    <w:rsid w:val="001D0603"/>
    <w:rsid w:val="00F2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3654"/>
  <w15:chartTrackingRefBased/>
  <w15:docId w15:val="{1704A922-82E1-4459-AF80-73D60B9E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2026-04-23T15:26:00Z</dcterms:created>
  <dcterms:modified xsi:type="dcterms:W3CDTF">2026-04-23T15:28:00Z</dcterms:modified>
</cp:coreProperties>
</file>